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7D1E4DD1" w:rsidR="00146A1B" w:rsidRDefault="00146A1B" w:rsidP="00146A1B">
      <w:pPr>
        <w:ind w:firstLine="0"/>
        <w:jc w:val="center"/>
        <w:rPr>
          <w:rFonts w:cs="Poppins"/>
          <w:bCs/>
          <w:sz w:val="36"/>
          <w:szCs w:val="24"/>
          <w:lang w:val="en-GB"/>
        </w:rPr>
      </w:pPr>
      <w:r>
        <w:rPr>
          <w:rFonts w:cs="Poppins"/>
          <w:bCs/>
          <w:sz w:val="36"/>
          <w:szCs w:val="24"/>
          <w:lang w:val="en-GB"/>
        </w:rPr>
        <w:t xml:space="preserve">Module 1: </w:t>
      </w:r>
      <w:r w:rsidRPr="00146A1B">
        <w:rPr>
          <w:rFonts w:cs="Poppins"/>
          <w:bCs/>
          <w:sz w:val="36"/>
          <w:szCs w:val="24"/>
          <w:lang w:val="en-GB"/>
        </w:rPr>
        <w:t>Digital basics for Enabling Org</w:t>
      </w:r>
      <w:r>
        <w:rPr>
          <w:rFonts w:cs="Poppins"/>
          <w:bCs/>
          <w:sz w:val="36"/>
          <w:szCs w:val="24"/>
          <w:lang w:val="en-GB"/>
        </w:rPr>
        <w:t>anisations</w:t>
      </w:r>
    </w:p>
    <w:p w14:paraId="460A7C0F" w14:textId="71BC5281" w:rsidR="00146A1B" w:rsidRPr="00BA568D" w:rsidRDefault="00146A1B" w:rsidP="00BA568D">
      <w:pPr>
        <w:ind w:firstLine="0"/>
        <w:jc w:val="center"/>
        <w:rPr>
          <w:rFonts w:cs="Poppins"/>
          <w:bCs/>
          <w:sz w:val="36"/>
          <w:szCs w:val="24"/>
          <w:lang w:val="en-GB"/>
        </w:rPr>
      </w:pPr>
      <w:r w:rsidRPr="00BA568D">
        <w:rPr>
          <w:rFonts w:cs="Poppins"/>
          <w:bCs/>
          <w:sz w:val="36"/>
          <w:szCs w:val="24"/>
          <w:lang w:val="en-GB"/>
        </w:rPr>
        <w:t>Cloud Services</w:t>
      </w:r>
      <w:r w:rsidR="00A13208" w:rsidRPr="00BA568D">
        <w:rPr>
          <w:rFonts w:cs="Poppins"/>
          <w:bCs/>
          <w:sz w:val="36"/>
          <w:szCs w:val="24"/>
          <w:lang w:val="en-GB"/>
        </w:rPr>
        <w:t xml:space="preserve"> </w:t>
      </w:r>
    </w:p>
    <w:p w14:paraId="5FF883CD" w14:textId="763917D9" w:rsidR="00A13208" w:rsidRPr="00BA568D" w:rsidRDefault="00A13208" w:rsidP="00BA568D">
      <w:pPr>
        <w:ind w:firstLine="0"/>
        <w:jc w:val="center"/>
        <w:rPr>
          <w:rFonts w:cs="Poppins"/>
          <w:bCs/>
          <w:sz w:val="36"/>
          <w:szCs w:val="24"/>
          <w:lang w:val="en-GB"/>
        </w:rPr>
      </w:pPr>
      <w:r w:rsidRPr="00BA568D">
        <w:rPr>
          <w:rFonts w:cs="Poppins"/>
          <w:bCs/>
          <w:sz w:val="36"/>
          <w:szCs w:val="24"/>
          <w:lang w:val="en-GB"/>
        </w:rPr>
        <w:t>Self</w:t>
      </w:r>
      <w:r w:rsidRPr="00BA568D">
        <w:rPr>
          <w:rFonts w:ascii="Cambria Math" w:hAnsi="Cambria Math" w:cs="Cambria Math"/>
          <w:bCs/>
          <w:sz w:val="36"/>
          <w:szCs w:val="24"/>
          <w:lang w:val="en-GB"/>
        </w:rPr>
        <w:t>‑</w:t>
      </w:r>
      <w:r w:rsidRPr="00BA568D">
        <w:rPr>
          <w:rFonts w:cs="Poppins"/>
          <w:bCs/>
          <w:sz w:val="36"/>
          <w:szCs w:val="24"/>
          <w:lang w:val="en-GB"/>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27DDB62C" w14:textId="77777777" w:rsidR="008E211B" w:rsidRDefault="008E211B" w:rsidP="00BA568D">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7810B65E" w:rsidR="00146A1B" w:rsidRPr="00BA568D" w:rsidRDefault="00A13208" w:rsidP="00BA568D">
      <w:pPr>
        <w:pStyle w:val="Nagwek1"/>
        <w:numPr>
          <w:ilvl w:val="0"/>
          <w:numId w:val="4"/>
        </w:numPr>
        <w:spacing w:line="276" w:lineRule="auto"/>
        <w:ind w:left="357" w:hanging="357"/>
      </w:pPr>
      <w:r w:rsidRPr="00BA568D">
        <w:lastRenderedPageBreak/>
        <w:t>Self</w:t>
      </w:r>
      <w:r w:rsidRPr="00BA568D">
        <w:rPr>
          <w:rFonts w:ascii="Cambria Math" w:hAnsi="Cambria Math" w:cs="Cambria Math"/>
        </w:rPr>
        <w:t>‑</w:t>
      </w:r>
      <w:r w:rsidRPr="00BA568D">
        <w:t xml:space="preserve">Assessment </w:t>
      </w:r>
      <w:r w:rsidR="00BA568D">
        <w:t>c</w:t>
      </w:r>
      <w:r w:rsidRPr="00BA568D">
        <w:t>hecklist</w:t>
      </w:r>
    </w:p>
    <w:tbl>
      <w:tblPr>
        <w:tblStyle w:val="Tabela-Siatka"/>
        <w:tblW w:w="9067" w:type="dxa"/>
        <w:tblLook w:val="04A0" w:firstRow="1" w:lastRow="0" w:firstColumn="1" w:lastColumn="0" w:noHBand="0" w:noVBand="1"/>
      </w:tblPr>
      <w:tblGrid>
        <w:gridCol w:w="5382"/>
        <w:gridCol w:w="1843"/>
        <w:gridCol w:w="1842"/>
      </w:tblGrid>
      <w:tr w:rsidR="00A13208" w:rsidRPr="00BA568D" w14:paraId="33F37897" w14:textId="77777777" w:rsidTr="00A13208">
        <w:tc>
          <w:tcPr>
            <w:tcW w:w="5382" w:type="dxa"/>
            <w:shd w:val="clear" w:color="auto" w:fill="3E762A"/>
            <w:vAlign w:val="center"/>
          </w:tcPr>
          <w:p w14:paraId="41AAD391" w14:textId="5B7CF5D2" w:rsidR="00A13208" w:rsidRPr="00BA568D" w:rsidRDefault="00A13208" w:rsidP="00A13208">
            <w:pPr>
              <w:spacing w:line="276" w:lineRule="auto"/>
              <w:ind w:firstLine="0"/>
              <w:jc w:val="center"/>
              <w:rPr>
                <w:rFonts w:cs="Poppins"/>
                <w:b/>
                <w:bCs/>
                <w:color w:val="FFFFFF" w:themeColor="background1"/>
                <w:sz w:val="20"/>
                <w:szCs w:val="20"/>
              </w:rPr>
            </w:pPr>
            <w:r w:rsidRPr="00BA568D">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BA568D" w:rsidRDefault="00A13208" w:rsidP="00A13208">
            <w:pPr>
              <w:spacing w:line="276" w:lineRule="auto"/>
              <w:ind w:right="-110" w:firstLine="0"/>
              <w:jc w:val="center"/>
              <w:rPr>
                <w:rFonts w:cs="Poppins"/>
                <w:b/>
                <w:bCs/>
                <w:color w:val="FFFFFF" w:themeColor="background1"/>
                <w:sz w:val="20"/>
                <w:szCs w:val="20"/>
              </w:rPr>
            </w:pPr>
            <w:r w:rsidRPr="00BA568D">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BA568D" w:rsidRDefault="00A13208" w:rsidP="00A13208">
            <w:pPr>
              <w:spacing w:line="276" w:lineRule="auto"/>
              <w:ind w:right="-110" w:firstLine="0"/>
              <w:jc w:val="center"/>
              <w:rPr>
                <w:rFonts w:cs="Poppins"/>
                <w:b/>
                <w:bCs/>
                <w:color w:val="FFFFFF" w:themeColor="background1"/>
                <w:sz w:val="20"/>
                <w:szCs w:val="20"/>
              </w:rPr>
            </w:pPr>
            <w:r w:rsidRPr="00BA568D">
              <w:rPr>
                <w:rFonts w:cs="Poppins"/>
                <w:b/>
                <w:bCs/>
                <w:color w:val="FFFFFF" w:themeColor="background1"/>
                <w:sz w:val="20"/>
                <w:szCs w:val="20"/>
              </w:rPr>
              <w:t>No</w:t>
            </w:r>
          </w:p>
        </w:tc>
      </w:tr>
      <w:tr w:rsidR="00A13208" w:rsidRPr="00BA568D" w14:paraId="41D25338" w14:textId="77777777" w:rsidTr="00A13208">
        <w:tc>
          <w:tcPr>
            <w:tcW w:w="5382" w:type="dxa"/>
          </w:tcPr>
          <w:p w14:paraId="1E6605F6" w14:textId="5734C0C5" w:rsidR="00A13208" w:rsidRPr="00BA568D" w:rsidRDefault="00A13208" w:rsidP="00A13208">
            <w:pPr>
              <w:spacing w:line="276" w:lineRule="auto"/>
              <w:ind w:firstLine="0"/>
              <w:jc w:val="left"/>
              <w:rPr>
                <w:rFonts w:cs="Poppins"/>
                <w:sz w:val="20"/>
                <w:szCs w:val="20"/>
              </w:rPr>
            </w:pPr>
            <w:r w:rsidRPr="00BA568D">
              <w:rPr>
                <w:rFonts w:cs="Poppins"/>
                <w:sz w:val="20"/>
                <w:szCs w:val="20"/>
              </w:rPr>
              <w:t>Our booking files are stored in a cloud folder with EU storage selected.</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tr>
      <w:tr w:rsidR="00A13208" w:rsidRPr="00BA568D" w14:paraId="4AA98DB3" w14:textId="77777777" w:rsidTr="00A13208">
        <w:tc>
          <w:tcPr>
            <w:tcW w:w="5382" w:type="dxa"/>
          </w:tcPr>
          <w:p w14:paraId="3CCF669B" w14:textId="1688AC90" w:rsidR="00A13208" w:rsidRPr="00BA568D" w:rsidRDefault="00A13208" w:rsidP="00A13208">
            <w:pPr>
              <w:spacing w:line="276" w:lineRule="auto"/>
              <w:ind w:firstLine="0"/>
              <w:jc w:val="left"/>
              <w:rPr>
                <w:rFonts w:cs="Poppins"/>
                <w:sz w:val="20"/>
                <w:szCs w:val="20"/>
              </w:rPr>
            </w:pPr>
            <w:r w:rsidRPr="00BA568D">
              <w:rPr>
                <w:rFonts w:cs="Poppins"/>
                <w:sz w:val="20"/>
                <w:szCs w:val="20"/>
              </w:rPr>
              <w:t>We share files in Viewer mode by default.</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tr>
      <w:tr w:rsidR="00A13208" w:rsidRPr="00BA568D" w14:paraId="0C341CBE" w14:textId="77777777" w:rsidTr="00A13208">
        <w:tc>
          <w:tcPr>
            <w:tcW w:w="5382" w:type="dxa"/>
          </w:tcPr>
          <w:p w14:paraId="65ADE15E" w14:textId="50E35896" w:rsidR="00A13208" w:rsidRPr="00BA568D" w:rsidRDefault="00A13208" w:rsidP="00A13208">
            <w:pPr>
              <w:spacing w:line="276" w:lineRule="auto"/>
              <w:ind w:firstLine="0"/>
              <w:jc w:val="left"/>
              <w:rPr>
                <w:rFonts w:cs="Poppins"/>
                <w:sz w:val="20"/>
                <w:szCs w:val="20"/>
              </w:rPr>
            </w:pPr>
            <w:r w:rsidRPr="00BA568D">
              <w:rPr>
                <w:rFonts w:cs="Poppins"/>
                <w:sz w:val="20"/>
                <w:szCs w:val="20"/>
              </w:rPr>
              <w:t>We enable two</w:t>
            </w:r>
            <w:r w:rsidRPr="00BA568D">
              <w:rPr>
                <w:rFonts w:ascii="Cambria Math" w:hAnsi="Cambria Math" w:cs="Cambria Math"/>
                <w:sz w:val="20"/>
                <w:szCs w:val="20"/>
              </w:rPr>
              <w:t>‑</w:t>
            </w:r>
            <w:r w:rsidRPr="00BA568D">
              <w:rPr>
                <w:rFonts w:cs="Poppins"/>
                <w:sz w:val="20"/>
                <w:szCs w:val="20"/>
              </w:rPr>
              <w:t>factor authentication on every cloud account.</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7DF492CC"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1B2BF09C"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tr>
      <w:tr w:rsidR="00A13208" w:rsidRPr="00BA568D" w14:paraId="57151D24" w14:textId="77777777" w:rsidTr="00A13208">
        <w:tc>
          <w:tcPr>
            <w:tcW w:w="5382" w:type="dxa"/>
          </w:tcPr>
          <w:p w14:paraId="463F5CC5" w14:textId="1FE0B18A" w:rsidR="00A13208" w:rsidRPr="00BA568D" w:rsidRDefault="00A13208" w:rsidP="00A13208">
            <w:pPr>
              <w:spacing w:line="276" w:lineRule="auto"/>
              <w:ind w:firstLine="0"/>
              <w:jc w:val="left"/>
              <w:rPr>
                <w:rFonts w:cs="Poppins"/>
                <w:sz w:val="20"/>
                <w:szCs w:val="20"/>
              </w:rPr>
            </w:pPr>
            <w:r w:rsidRPr="00BA568D">
              <w:rPr>
                <w:rFonts w:cs="Poppins"/>
                <w:sz w:val="20"/>
                <w:szCs w:val="20"/>
              </w:rPr>
              <w:t>We turn on offline sync for critical folders.</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78741A19"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09B8FC2C" w:rsidR="00A13208" w:rsidRPr="00BA568D" w:rsidRDefault="00A13208" w:rsidP="00A13208">
                <w:pPr>
                  <w:spacing w:line="276" w:lineRule="auto"/>
                  <w:ind w:firstLine="0"/>
                  <w:jc w:val="center"/>
                  <w:rPr>
                    <w:rFonts w:cs="Poppins"/>
                    <w:sz w:val="20"/>
                    <w:szCs w:val="20"/>
                  </w:rPr>
                </w:pPr>
                <w:r w:rsidRPr="00BA568D">
                  <w:rPr>
                    <w:rFonts w:ascii="Segoe UI Symbol" w:eastAsia="MS Gothic" w:hAnsi="Segoe UI Symbol" w:cs="Segoe UI Symbol"/>
                    <w:sz w:val="20"/>
                    <w:szCs w:val="20"/>
                  </w:rPr>
                  <w:t>☐</w:t>
                </w:r>
              </w:p>
            </w:tc>
          </w:sdtContent>
        </w:sdt>
      </w:tr>
      <w:tr w:rsidR="00A13208" w:rsidRPr="00BA568D" w14:paraId="3BD65E5A" w14:textId="77777777" w:rsidTr="00A13208">
        <w:tc>
          <w:tcPr>
            <w:tcW w:w="5382" w:type="dxa"/>
          </w:tcPr>
          <w:p w14:paraId="57F81237" w14:textId="0A07CB29" w:rsidR="00A13208" w:rsidRPr="00BA568D" w:rsidRDefault="00A13208" w:rsidP="00A13208">
            <w:pPr>
              <w:spacing w:line="276" w:lineRule="auto"/>
              <w:ind w:firstLine="0"/>
              <w:jc w:val="left"/>
              <w:rPr>
                <w:rFonts w:cs="Poppins"/>
              </w:rPr>
            </w:pPr>
            <w:r w:rsidRPr="00BA568D">
              <w:rPr>
                <w:rFonts w:cs="Poppins"/>
                <w:sz w:val="20"/>
                <w:szCs w:val="20"/>
              </w:rPr>
              <w:t>We run a full export test once per year.</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3C8E2866" w:rsidR="00A13208" w:rsidRPr="00BA568D" w:rsidRDefault="00A13208" w:rsidP="00A13208">
                <w:pPr>
                  <w:spacing w:line="276" w:lineRule="auto"/>
                  <w:ind w:firstLine="0"/>
                  <w:jc w:val="center"/>
                  <w:rPr>
                    <w:rFonts w:cs="Poppins"/>
                  </w:rPr>
                </w:pPr>
                <w:r w:rsidRPr="00BA568D">
                  <w:rPr>
                    <w:rFonts w:ascii="Segoe UI Symbol" w:eastAsia="MS Gothic" w:hAnsi="Segoe UI Symbol" w:cs="Segoe UI Symbol"/>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4E99BE1C" w:rsidR="00A13208" w:rsidRPr="00BA568D" w:rsidRDefault="00A13208" w:rsidP="00A13208">
                <w:pPr>
                  <w:spacing w:line="276" w:lineRule="auto"/>
                  <w:ind w:firstLine="0"/>
                  <w:jc w:val="center"/>
                  <w:rPr>
                    <w:rFonts w:cs="Poppins"/>
                  </w:rPr>
                </w:pPr>
                <w:r w:rsidRPr="00BA568D">
                  <w:rPr>
                    <w:rFonts w:ascii="Segoe UI Symbol" w:eastAsia="MS Gothic" w:hAnsi="Segoe UI Symbol" w:cs="Segoe UI Symbol"/>
                    <w:sz w:val="20"/>
                    <w:szCs w:val="20"/>
                  </w:rPr>
                  <w:t>☐</w:t>
                </w:r>
              </w:p>
            </w:tc>
          </w:sdtContent>
        </w:sdt>
      </w:tr>
    </w:tbl>
    <w:p w14:paraId="509D6562" w14:textId="05756836" w:rsidR="00DB48B2" w:rsidRPr="00FA6018" w:rsidRDefault="00DB48B2" w:rsidP="00A13208">
      <w:pPr>
        <w:spacing w:line="276" w:lineRule="auto"/>
        <w:ind w:firstLine="0"/>
      </w:pPr>
    </w:p>
    <w:p w14:paraId="59E6CAF3" w14:textId="67110C1A" w:rsidR="00146A1B" w:rsidRPr="00BA568D" w:rsidRDefault="00A13208" w:rsidP="00BA568D">
      <w:pPr>
        <w:pStyle w:val="Nagwek1"/>
        <w:numPr>
          <w:ilvl w:val="0"/>
          <w:numId w:val="4"/>
        </w:numPr>
        <w:spacing w:line="276" w:lineRule="auto"/>
        <w:ind w:left="357" w:hanging="357"/>
      </w:pPr>
      <w:r w:rsidRPr="00BA568D">
        <w:t xml:space="preserve">How to </w:t>
      </w:r>
      <w:r w:rsidR="0099380B" w:rsidRPr="00BA568D">
        <w:t>use this self-assessment checklist</w:t>
      </w:r>
    </w:p>
    <w:p w14:paraId="20E2F307" w14:textId="01E0CB91" w:rsidR="00032440" w:rsidRPr="00A13208" w:rsidRDefault="00A13208" w:rsidP="00A13208">
      <w:pPr>
        <w:spacing w:line="276" w:lineRule="auto"/>
      </w:pPr>
      <w:r w:rsidRPr="00A13208">
        <w:t xml:space="preserve">This five-question list lets you confirm that your basic cloud-storage setup is secure, compliant with GDPR and resilient against downtime. Tick </w:t>
      </w:r>
      <w:r w:rsidRPr="00A13208">
        <w:rPr>
          <w:b/>
          <w:bCs/>
        </w:rPr>
        <w:t>Yes</w:t>
      </w:r>
      <w:r w:rsidRPr="00A13208">
        <w:t xml:space="preserve"> only if the statement is fully true today, not “planned” or “in progress.” A single </w:t>
      </w:r>
      <w:r w:rsidRPr="00A13208">
        <w:rPr>
          <w:b/>
          <w:bCs/>
        </w:rPr>
        <w:t>No</w:t>
      </w:r>
      <w:r w:rsidRPr="00A13208">
        <w:t xml:space="preserve"> marks a gap you should fix within the next sprint.</w:t>
      </w:r>
    </w:p>
    <w:tbl>
      <w:tblPr>
        <w:tblStyle w:val="Tabela-Siatka"/>
        <w:tblW w:w="9067" w:type="dxa"/>
        <w:tblLook w:val="04A0" w:firstRow="1" w:lastRow="0" w:firstColumn="1" w:lastColumn="0" w:noHBand="0" w:noVBand="1"/>
      </w:tblPr>
      <w:tblGrid>
        <w:gridCol w:w="2263"/>
        <w:gridCol w:w="3261"/>
        <w:gridCol w:w="3543"/>
      </w:tblGrid>
      <w:tr w:rsidR="00A13208" w:rsidRPr="00BA568D" w14:paraId="74F662F1" w14:textId="77777777" w:rsidTr="00FB74BD">
        <w:tc>
          <w:tcPr>
            <w:tcW w:w="2263" w:type="dxa"/>
            <w:shd w:val="clear" w:color="auto" w:fill="3E762A"/>
            <w:vAlign w:val="center"/>
          </w:tcPr>
          <w:p w14:paraId="5CCCBE2E" w14:textId="2ED58F68" w:rsidR="00A13208" w:rsidRPr="00BA568D" w:rsidRDefault="00A13208" w:rsidP="00FB74BD">
            <w:pPr>
              <w:spacing w:line="276" w:lineRule="auto"/>
              <w:ind w:firstLine="0"/>
              <w:jc w:val="center"/>
              <w:rPr>
                <w:rFonts w:cs="Poppins"/>
                <w:b/>
                <w:bCs/>
                <w:color w:val="FFFFFF" w:themeColor="background1"/>
                <w:sz w:val="20"/>
                <w:szCs w:val="20"/>
                <w:lang w:val="en-US"/>
              </w:rPr>
            </w:pPr>
            <w:r w:rsidRPr="00BA568D">
              <w:rPr>
                <w:rFonts w:cs="Poppins"/>
                <w:b/>
                <w:bCs/>
                <w:color w:val="FFFFFF" w:themeColor="background1"/>
                <w:sz w:val="20"/>
                <w:szCs w:val="20"/>
                <w:lang w:val="en-US"/>
              </w:rPr>
              <w:t>Item</w:t>
            </w:r>
          </w:p>
        </w:tc>
        <w:tc>
          <w:tcPr>
            <w:tcW w:w="3261" w:type="dxa"/>
            <w:shd w:val="clear" w:color="auto" w:fill="3E762A"/>
            <w:vAlign w:val="center"/>
          </w:tcPr>
          <w:p w14:paraId="3CE24622" w14:textId="6C2273E3" w:rsidR="00A13208" w:rsidRPr="00BA568D" w:rsidRDefault="00A13208" w:rsidP="00FB74BD">
            <w:pPr>
              <w:spacing w:line="276" w:lineRule="auto"/>
              <w:ind w:right="-110" w:firstLine="0"/>
              <w:jc w:val="center"/>
              <w:rPr>
                <w:rFonts w:cs="Poppins"/>
                <w:b/>
                <w:bCs/>
                <w:color w:val="FFFFFF" w:themeColor="background1"/>
                <w:sz w:val="20"/>
                <w:szCs w:val="20"/>
              </w:rPr>
            </w:pPr>
            <w:r w:rsidRPr="00BA568D">
              <w:rPr>
                <w:rFonts w:cs="Poppins"/>
                <w:b/>
                <w:bCs/>
                <w:color w:val="FFFFFF" w:themeColor="background1"/>
                <w:sz w:val="20"/>
                <w:szCs w:val="20"/>
                <w:lang w:val="en-US"/>
              </w:rPr>
              <w:t xml:space="preserve">Why </w:t>
            </w:r>
            <w:r w:rsidR="0015425C" w:rsidRPr="00BA568D">
              <w:rPr>
                <w:rFonts w:cs="Poppins"/>
                <w:b/>
                <w:bCs/>
                <w:color w:val="FFFFFF" w:themeColor="background1"/>
                <w:sz w:val="20"/>
                <w:szCs w:val="20"/>
                <w:lang w:val="en-US"/>
              </w:rPr>
              <w:t>does it</w:t>
            </w:r>
            <w:r w:rsidRPr="00BA568D">
              <w:rPr>
                <w:rFonts w:cs="Poppins"/>
                <w:b/>
                <w:bCs/>
                <w:color w:val="FFFFFF" w:themeColor="background1"/>
                <w:sz w:val="20"/>
                <w:szCs w:val="20"/>
                <w:lang w:val="en-US"/>
              </w:rPr>
              <w:t xml:space="preserve"> matter?</w:t>
            </w:r>
          </w:p>
        </w:tc>
        <w:tc>
          <w:tcPr>
            <w:tcW w:w="3543" w:type="dxa"/>
            <w:shd w:val="clear" w:color="auto" w:fill="3E762A"/>
            <w:vAlign w:val="center"/>
          </w:tcPr>
          <w:p w14:paraId="02B66512" w14:textId="77777777" w:rsidR="00BA568D" w:rsidRPr="00BA568D" w:rsidRDefault="00A13208" w:rsidP="00FB74BD">
            <w:pPr>
              <w:spacing w:line="276" w:lineRule="auto"/>
              <w:ind w:right="-110" w:firstLine="0"/>
              <w:jc w:val="center"/>
              <w:rPr>
                <w:rFonts w:cs="Poppins"/>
                <w:b/>
                <w:bCs/>
                <w:color w:val="FFFFFF" w:themeColor="background1"/>
                <w:sz w:val="20"/>
                <w:szCs w:val="20"/>
                <w:lang w:val="en-US"/>
              </w:rPr>
            </w:pPr>
            <w:r w:rsidRPr="00BA568D">
              <w:rPr>
                <w:rFonts w:cs="Poppins"/>
                <w:b/>
                <w:bCs/>
                <w:color w:val="FFFFFF" w:themeColor="background1"/>
                <w:sz w:val="20"/>
                <w:szCs w:val="20"/>
                <w:lang w:val="en-US"/>
              </w:rPr>
              <w:t xml:space="preserve">Quick </w:t>
            </w:r>
            <w:proofErr w:type="spellStart"/>
            <w:r w:rsidRPr="00BA568D">
              <w:rPr>
                <w:rFonts w:cs="Poppins"/>
                <w:b/>
                <w:bCs/>
                <w:color w:val="FFFFFF" w:themeColor="background1"/>
                <w:sz w:val="20"/>
                <w:szCs w:val="20"/>
                <w:lang w:val="en-US"/>
              </w:rPr>
              <w:t>tip</w:t>
            </w:r>
            <w:proofErr w:type="spellEnd"/>
            <w:r w:rsidRPr="00BA568D">
              <w:rPr>
                <w:rFonts w:cs="Poppins"/>
                <w:b/>
                <w:bCs/>
                <w:color w:val="FFFFFF" w:themeColor="background1"/>
                <w:sz w:val="20"/>
                <w:szCs w:val="20"/>
                <w:lang w:val="en-US"/>
              </w:rPr>
              <w:t xml:space="preserve"> to move </w:t>
            </w:r>
          </w:p>
          <w:p w14:paraId="2D1E0D71" w14:textId="0E8440CB" w:rsidR="00A13208" w:rsidRPr="00BA568D" w:rsidRDefault="00A13208" w:rsidP="00FB74BD">
            <w:pPr>
              <w:spacing w:line="276" w:lineRule="auto"/>
              <w:ind w:right="-110" w:firstLine="0"/>
              <w:jc w:val="center"/>
              <w:rPr>
                <w:rFonts w:cs="Poppins"/>
                <w:b/>
                <w:bCs/>
                <w:color w:val="FFFFFF" w:themeColor="background1"/>
                <w:sz w:val="20"/>
                <w:szCs w:val="20"/>
              </w:rPr>
            </w:pPr>
            <w:r w:rsidRPr="00BA568D">
              <w:rPr>
                <w:rFonts w:cs="Poppins"/>
                <w:b/>
                <w:bCs/>
                <w:color w:val="FFFFFF" w:themeColor="background1"/>
                <w:sz w:val="20"/>
                <w:szCs w:val="20"/>
                <w:lang w:val="en-US"/>
              </w:rPr>
              <w:t>from “No” to “Yes”</w:t>
            </w:r>
          </w:p>
        </w:tc>
      </w:tr>
      <w:tr w:rsidR="00FB74BD" w:rsidRPr="00BA568D" w14:paraId="104004EE" w14:textId="77777777" w:rsidTr="00FB74BD">
        <w:tc>
          <w:tcPr>
            <w:tcW w:w="2263" w:type="dxa"/>
          </w:tcPr>
          <w:p w14:paraId="2B3EAEEA" w14:textId="4BE24633" w:rsidR="00FB74BD" w:rsidRPr="00BA568D" w:rsidRDefault="00FB74BD" w:rsidP="00FB74BD">
            <w:pPr>
              <w:spacing w:line="276" w:lineRule="auto"/>
              <w:ind w:firstLine="0"/>
              <w:jc w:val="left"/>
              <w:rPr>
                <w:rFonts w:cs="Poppins"/>
                <w:sz w:val="20"/>
                <w:szCs w:val="20"/>
              </w:rPr>
            </w:pPr>
            <w:r w:rsidRPr="00BA568D">
              <w:rPr>
                <w:sz w:val="20"/>
                <w:szCs w:val="20"/>
                <w:lang w:val="en-US"/>
              </w:rPr>
              <w:t>Our booking files are stored in a cloud folder with EU storage selected.</w:t>
            </w:r>
          </w:p>
        </w:tc>
        <w:tc>
          <w:tcPr>
            <w:tcW w:w="3261" w:type="dxa"/>
          </w:tcPr>
          <w:p w14:paraId="2ED6753E" w14:textId="42ABFFC6" w:rsidR="00FB74BD" w:rsidRPr="00BA568D" w:rsidRDefault="00FB74BD" w:rsidP="00FB74BD">
            <w:pPr>
              <w:spacing w:line="276" w:lineRule="auto"/>
              <w:ind w:firstLine="0"/>
              <w:jc w:val="left"/>
              <w:rPr>
                <w:sz w:val="20"/>
                <w:szCs w:val="20"/>
              </w:rPr>
            </w:pPr>
            <w:r w:rsidRPr="00BA568D">
              <w:rPr>
                <w:sz w:val="20"/>
                <w:szCs w:val="20"/>
                <w:lang w:val="en-US"/>
              </w:rPr>
              <w:t>GDPR requires personal guest data to stay inside the European Economic Area or an equivalent protection zone.</w:t>
            </w:r>
          </w:p>
        </w:tc>
        <w:tc>
          <w:tcPr>
            <w:tcW w:w="3543" w:type="dxa"/>
          </w:tcPr>
          <w:p w14:paraId="17220C56" w14:textId="5B802253" w:rsidR="00FB74BD" w:rsidRPr="00BA568D" w:rsidRDefault="00FB74BD" w:rsidP="00FB74BD">
            <w:pPr>
              <w:spacing w:line="276" w:lineRule="auto"/>
              <w:ind w:firstLine="0"/>
              <w:jc w:val="left"/>
              <w:rPr>
                <w:rFonts w:cs="Poppins"/>
                <w:sz w:val="20"/>
                <w:szCs w:val="20"/>
              </w:rPr>
            </w:pPr>
            <w:r w:rsidRPr="00BA568D">
              <w:rPr>
                <w:sz w:val="20"/>
                <w:szCs w:val="20"/>
                <w:lang w:val="en-US"/>
              </w:rPr>
              <w:t xml:space="preserve">In your cloud console choose an EU region (e.g., “eu-central-1” or “Belgium”). </w:t>
            </w:r>
            <w:r w:rsidRPr="00BA568D">
              <w:rPr>
                <w:sz w:val="20"/>
                <w:szCs w:val="20"/>
              </w:rPr>
              <w:t>Move existing files with the provider’s migration tool.</w:t>
            </w:r>
          </w:p>
        </w:tc>
      </w:tr>
      <w:tr w:rsidR="00FB74BD" w:rsidRPr="00BA568D" w14:paraId="4C62C3FC" w14:textId="77777777" w:rsidTr="00FB74BD">
        <w:tc>
          <w:tcPr>
            <w:tcW w:w="2263" w:type="dxa"/>
          </w:tcPr>
          <w:p w14:paraId="0309CF18" w14:textId="5DB1AA5C" w:rsidR="00FB74BD" w:rsidRPr="00BA568D" w:rsidRDefault="00FB74BD" w:rsidP="00FB74BD">
            <w:pPr>
              <w:spacing w:line="276" w:lineRule="auto"/>
              <w:ind w:firstLine="0"/>
              <w:jc w:val="left"/>
              <w:rPr>
                <w:rFonts w:cs="Poppins"/>
                <w:sz w:val="20"/>
                <w:szCs w:val="20"/>
              </w:rPr>
            </w:pPr>
            <w:r w:rsidRPr="00BA568D">
              <w:rPr>
                <w:sz w:val="20"/>
                <w:szCs w:val="20"/>
                <w:lang w:val="en-US"/>
              </w:rPr>
              <w:t>We share files in Viewer mode by default.</w:t>
            </w:r>
          </w:p>
        </w:tc>
        <w:tc>
          <w:tcPr>
            <w:tcW w:w="3261" w:type="dxa"/>
          </w:tcPr>
          <w:p w14:paraId="1FE4E21C" w14:textId="03E16DF5" w:rsidR="00FB74BD" w:rsidRPr="00BA568D" w:rsidRDefault="00FB74BD" w:rsidP="00FB74BD">
            <w:pPr>
              <w:spacing w:line="276" w:lineRule="auto"/>
              <w:ind w:firstLine="0"/>
              <w:jc w:val="left"/>
              <w:rPr>
                <w:sz w:val="20"/>
                <w:szCs w:val="20"/>
              </w:rPr>
            </w:pPr>
            <w:r w:rsidRPr="00BA568D">
              <w:rPr>
                <w:sz w:val="20"/>
                <w:szCs w:val="20"/>
                <w:lang w:val="en-US"/>
              </w:rPr>
              <w:t>Accidental “Editor” access lets partners or freelancers delete or overwrite bookings.</w:t>
            </w:r>
          </w:p>
        </w:tc>
        <w:tc>
          <w:tcPr>
            <w:tcW w:w="3543" w:type="dxa"/>
          </w:tcPr>
          <w:p w14:paraId="5CDE0496" w14:textId="7A43FE02" w:rsidR="00FB74BD" w:rsidRPr="00BA568D" w:rsidRDefault="00FB74BD" w:rsidP="00FB74BD">
            <w:pPr>
              <w:spacing w:line="276" w:lineRule="auto"/>
              <w:ind w:firstLine="0"/>
              <w:jc w:val="left"/>
              <w:rPr>
                <w:rFonts w:cs="Poppins"/>
                <w:sz w:val="20"/>
                <w:szCs w:val="20"/>
              </w:rPr>
            </w:pPr>
            <w:r w:rsidRPr="00BA568D">
              <w:rPr>
                <w:sz w:val="20"/>
                <w:szCs w:val="20"/>
                <w:lang w:val="en-US"/>
              </w:rPr>
              <w:t>Set account-wide sharing default to “View only”; grant edit rights for a limited time through a group role.</w:t>
            </w:r>
          </w:p>
        </w:tc>
      </w:tr>
      <w:tr w:rsidR="00FB74BD" w:rsidRPr="00BA568D" w14:paraId="006C87D2" w14:textId="77777777" w:rsidTr="00FB74BD">
        <w:tc>
          <w:tcPr>
            <w:tcW w:w="2263" w:type="dxa"/>
          </w:tcPr>
          <w:p w14:paraId="4C89BC05" w14:textId="1D7480CC" w:rsidR="00FB74BD" w:rsidRPr="00BA568D" w:rsidRDefault="00FB74BD" w:rsidP="00FB74BD">
            <w:pPr>
              <w:spacing w:line="276" w:lineRule="auto"/>
              <w:ind w:firstLine="0"/>
              <w:jc w:val="left"/>
              <w:rPr>
                <w:rFonts w:cs="Poppins"/>
                <w:sz w:val="20"/>
                <w:szCs w:val="20"/>
              </w:rPr>
            </w:pPr>
            <w:r w:rsidRPr="00BA568D">
              <w:rPr>
                <w:sz w:val="20"/>
                <w:szCs w:val="20"/>
                <w:lang w:val="en-US"/>
              </w:rPr>
              <w:lastRenderedPageBreak/>
              <w:t>We enable two-factor authentication on every cloud account.</w:t>
            </w:r>
          </w:p>
        </w:tc>
        <w:tc>
          <w:tcPr>
            <w:tcW w:w="3261" w:type="dxa"/>
          </w:tcPr>
          <w:p w14:paraId="15C515C1" w14:textId="197DE582" w:rsidR="00FB74BD" w:rsidRPr="00BA568D" w:rsidRDefault="00FB74BD" w:rsidP="00FB74BD">
            <w:pPr>
              <w:spacing w:line="276" w:lineRule="auto"/>
              <w:ind w:firstLine="0"/>
              <w:jc w:val="left"/>
              <w:rPr>
                <w:sz w:val="20"/>
                <w:szCs w:val="20"/>
              </w:rPr>
            </w:pPr>
            <w:r w:rsidRPr="00BA568D">
              <w:rPr>
                <w:sz w:val="20"/>
                <w:szCs w:val="20"/>
                <w:lang w:val="en-US"/>
              </w:rPr>
              <w:t xml:space="preserve">Password leaks are common; 2-FA blocks most </w:t>
            </w:r>
            <w:proofErr w:type="spellStart"/>
            <w:r w:rsidRPr="00BA568D">
              <w:rPr>
                <w:sz w:val="20"/>
                <w:szCs w:val="20"/>
                <w:lang w:val="en-US"/>
              </w:rPr>
              <w:t>unauthorised</w:t>
            </w:r>
            <w:proofErr w:type="spellEnd"/>
            <w:r w:rsidRPr="00BA568D">
              <w:rPr>
                <w:sz w:val="20"/>
                <w:szCs w:val="20"/>
                <w:lang w:val="en-US"/>
              </w:rPr>
              <w:t xml:space="preserve"> log-ins.</w:t>
            </w:r>
          </w:p>
        </w:tc>
        <w:tc>
          <w:tcPr>
            <w:tcW w:w="3543" w:type="dxa"/>
          </w:tcPr>
          <w:p w14:paraId="5AFEEA3A" w14:textId="0DDA6613" w:rsidR="00FB74BD" w:rsidRPr="00BA568D" w:rsidRDefault="00FB74BD" w:rsidP="00FB74BD">
            <w:pPr>
              <w:spacing w:line="276" w:lineRule="auto"/>
              <w:ind w:firstLine="0"/>
              <w:jc w:val="left"/>
              <w:rPr>
                <w:rFonts w:cs="Poppins"/>
                <w:sz w:val="20"/>
                <w:szCs w:val="20"/>
              </w:rPr>
            </w:pPr>
            <w:r w:rsidRPr="00BA568D">
              <w:rPr>
                <w:sz w:val="20"/>
                <w:szCs w:val="20"/>
                <w:lang w:val="en-US"/>
              </w:rPr>
              <w:t>Use an authenticator app (OTP) rather than SMS. Enforce 2-FA via the admin console.</w:t>
            </w:r>
          </w:p>
        </w:tc>
      </w:tr>
      <w:tr w:rsidR="00FB74BD" w:rsidRPr="00BA568D" w14:paraId="262DBDE5" w14:textId="77777777" w:rsidTr="00FB74BD">
        <w:tc>
          <w:tcPr>
            <w:tcW w:w="2263" w:type="dxa"/>
          </w:tcPr>
          <w:p w14:paraId="2E778C05" w14:textId="0E8AA313" w:rsidR="00FB74BD" w:rsidRPr="00BA568D" w:rsidRDefault="00FB74BD" w:rsidP="00FB74BD">
            <w:pPr>
              <w:spacing w:line="276" w:lineRule="auto"/>
              <w:ind w:firstLine="0"/>
              <w:jc w:val="left"/>
              <w:rPr>
                <w:rFonts w:cs="Poppins"/>
                <w:sz w:val="20"/>
                <w:szCs w:val="20"/>
              </w:rPr>
            </w:pPr>
            <w:r w:rsidRPr="00BA568D">
              <w:rPr>
                <w:sz w:val="20"/>
                <w:szCs w:val="20"/>
                <w:lang w:val="en-US"/>
              </w:rPr>
              <w:t>We turn on offline sync for critical folders.</w:t>
            </w:r>
          </w:p>
        </w:tc>
        <w:tc>
          <w:tcPr>
            <w:tcW w:w="3261" w:type="dxa"/>
          </w:tcPr>
          <w:p w14:paraId="6DBE08A0" w14:textId="779EBDE8" w:rsidR="00FB74BD" w:rsidRPr="00BA568D" w:rsidRDefault="00FB74BD" w:rsidP="00FB74BD">
            <w:pPr>
              <w:spacing w:line="276" w:lineRule="auto"/>
              <w:ind w:firstLine="0"/>
              <w:jc w:val="left"/>
              <w:rPr>
                <w:sz w:val="20"/>
                <w:szCs w:val="20"/>
              </w:rPr>
            </w:pPr>
            <w:r w:rsidRPr="00BA568D">
              <w:rPr>
                <w:sz w:val="20"/>
                <w:szCs w:val="20"/>
                <w:lang w:val="en-US"/>
              </w:rPr>
              <w:t>Rural connections drop; offline sync keeps today’s arrivals list available.</w:t>
            </w:r>
          </w:p>
        </w:tc>
        <w:tc>
          <w:tcPr>
            <w:tcW w:w="3543" w:type="dxa"/>
          </w:tcPr>
          <w:p w14:paraId="3B4376B4" w14:textId="1FE85B5A" w:rsidR="00FB74BD" w:rsidRPr="00BA568D" w:rsidRDefault="00FB74BD" w:rsidP="00FB74BD">
            <w:pPr>
              <w:spacing w:line="276" w:lineRule="auto"/>
              <w:ind w:firstLine="0"/>
              <w:jc w:val="left"/>
              <w:rPr>
                <w:rFonts w:cs="Poppins"/>
                <w:sz w:val="20"/>
                <w:szCs w:val="20"/>
              </w:rPr>
            </w:pPr>
            <w:r w:rsidRPr="00BA568D">
              <w:rPr>
                <w:sz w:val="20"/>
                <w:szCs w:val="20"/>
                <w:lang w:val="en-US"/>
              </w:rPr>
              <w:t xml:space="preserve">Tick “Available offline” for the </w:t>
            </w:r>
            <w:r w:rsidRPr="00BA568D">
              <w:rPr>
                <w:i/>
                <w:iCs/>
                <w:sz w:val="20"/>
                <w:szCs w:val="20"/>
                <w:lang w:val="en-US"/>
              </w:rPr>
              <w:t>Bookings</w:t>
            </w:r>
            <w:r w:rsidRPr="00BA568D">
              <w:rPr>
                <w:sz w:val="20"/>
                <w:szCs w:val="20"/>
                <w:lang w:val="en-US"/>
              </w:rPr>
              <w:t xml:space="preserve"> and </w:t>
            </w:r>
            <w:r w:rsidRPr="00BA568D">
              <w:rPr>
                <w:i/>
                <w:iCs/>
                <w:sz w:val="20"/>
                <w:szCs w:val="20"/>
                <w:lang w:val="en-US"/>
              </w:rPr>
              <w:t>Finance</w:t>
            </w:r>
            <w:r w:rsidRPr="00BA568D">
              <w:rPr>
                <w:sz w:val="20"/>
                <w:szCs w:val="20"/>
                <w:lang w:val="en-US"/>
              </w:rPr>
              <w:t xml:space="preserve"> folders on the reception PC.</w:t>
            </w:r>
          </w:p>
        </w:tc>
      </w:tr>
      <w:tr w:rsidR="00FB74BD" w:rsidRPr="00BA568D" w14:paraId="3CD299E0" w14:textId="77777777" w:rsidTr="00FB74BD">
        <w:tc>
          <w:tcPr>
            <w:tcW w:w="2263" w:type="dxa"/>
          </w:tcPr>
          <w:p w14:paraId="0BA1C623" w14:textId="30055F18" w:rsidR="00FB74BD" w:rsidRPr="00BA568D" w:rsidRDefault="00FB74BD" w:rsidP="00FB74BD">
            <w:pPr>
              <w:spacing w:line="276" w:lineRule="auto"/>
              <w:ind w:firstLine="0"/>
              <w:jc w:val="left"/>
              <w:rPr>
                <w:rFonts w:cs="Poppins"/>
                <w:sz w:val="20"/>
                <w:szCs w:val="20"/>
              </w:rPr>
            </w:pPr>
            <w:r w:rsidRPr="00BA568D">
              <w:rPr>
                <w:sz w:val="20"/>
                <w:szCs w:val="20"/>
                <w:lang w:val="en-US"/>
              </w:rPr>
              <w:t>We run a full export test once per year.</w:t>
            </w:r>
          </w:p>
        </w:tc>
        <w:tc>
          <w:tcPr>
            <w:tcW w:w="3261" w:type="dxa"/>
          </w:tcPr>
          <w:p w14:paraId="583AF671" w14:textId="591DD590" w:rsidR="00FB74BD" w:rsidRPr="00BA568D" w:rsidRDefault="00FB74BD" w:rsidP="00FB74BD">
            <w:pPr>
              <w:spacing w:line="276" w:lineRule="auto"/>
              <w:ind w:firstLine="0"/>
              <w:jc w:val="left"/>
              <w:rPr>
                <w:sz w:val="20"/>
                <w:szCs w:val="20"/>
              </w:rPr>
            </w:pPr>
            <w:r w:rsidRPr="00BA568D">
              <w:rPr>
                <w:sz w:val="20"/>
                <w:szCs w:val="20"/>
                <w:lang w:val="en-US"/>
              </w:rPr>
              <w:t>A backup that never restores is no backup at all. Annual drills prove you can recover bookings after a breach or accidental deletion.</w:t>
            </w:r>
          </w:p>
        </w:tc>
        <w:tc>
          <w:tcPr>
            <w:tcW w:w="3543" w:type="dxa"/>
          </w:tcPr>
          <w:p w14:paraId="690D4310" w14:textId="6896D7D7" w:rsidR="00FB74BD" w:rsidRPr="00BA568D" w:rsidRDefault="00FB74BD" w:rsidP="00FB74BD">
            <w:pPr>
              <w:spacing w:line="276" w:lineRule="auto"/>
              <w:ind w:firstLine="0"/>
              <w:jc w:val="left"/>
              <w:rPr>
                <w:rFonts w:cs="Poppins"/>
                <w:sz w:val="20"/>
                <w:szCs w:val="20"/>
              </w:rPr>
            </w:pPr>
            <w:r w:rsidRPr="00BA568D">
              <w:rPr>
                <w:sz w:val="20"/>
                <w:szCs w:val="20"/>
                <w:lang w:val="en-US"/>
              </w:rPr>
              <w:t>Mark a calendar event “Backup restore drill” and follow the provider’s export-and-import guide; document time taken and any errors.</w:t>
            </w:r>
          </w:p>
        </w:tc>
      </w:tr>
    </w:tbl>
    <w:p w14:paraId="2FDA001C" w14:textId="1589A05A" w:rsidR="00FA6018" w:rsidRDefault="00FA6018" w:rsidP="00A13208">
      <w:pPr>
        <w:spacing w:line="276" w:lineRule="auto"/>
        <w:ind w:firstLine="0"/>
        <w:rPr>
          <w:rFonts w:eastAsia="Poppins" w:cs="Poppins"/>
          <w:lang w:val="en-GB"/>
        </w:rPr>
      </w:pPr>
    </w:p>
    <w:p w14:paraId="6AF0E6D3" w14:textId="4156A0B9" w:rsidR="005A579B" w:rsidRPr="005A579B" w:rsidRDefault="005A579B" w:rsidP="005A579B">
      <w:pPr>
        <w:spacing w:line="276" w:lineRule="auto"/>
      </w:pPr>
      <w:r w:rsidRPr="005A579B">
        <w:t xml:space="preserve">Review the checklist quarterly. When all boxes stay in the </w:t>
      </w:r>
      <w:r w:rsidRPr="005A579B">
        <w:rPr>
          <w:b/>
          <w:bCs/>
        </w:rPr>
        <w:t>Yes</w:t>
      </w:r>
      <w:r w:rsidRPr="005A579B">
        <w:t xml:space="preserve"> column for two consecutive reviews, move to a semi-annual check and focus future effort on deeper security audits (e.g., encryption keys, detailed access logs).</w:t>
      </w: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C3D94"/>
    <w:rsid w:val="00265A71"/>
    <w:rsid w:val="00367797"/>
    <w:rsid w:val="00401FA1"/>
    <w:rsid w:val="00405A14"/>
    <w:rsid w:val="004272D2"/>
    <w:rsid w:val="0045438D"/>
    <w:rsid w:val="00466B0D"/>
    <w:rsid w:val="004A4680"/>
    <w:rsid w:val="004A5439"/>
    <w:rsid w:val="004F7AF1"/>
    <w:rsid w:val="0054014D"/>
    <w:rsid w:val="005567C6"/>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380B"/>
    <w:rsid w:val="0099475F"/>
    <w:rsid w:val="009A1521"/>
    <w:rsid w:val="00A13208"/>
    <w:rsid w:val="00A76534"/>
    <w:rsid w:val="00A85BEB"/>
    <w:rsid w:val="00AC63E7"/>
    <w:rsid w:val="00B21354"/>
    <w:rsid w:val="00B30C01"/>
    <w:rsid w:val="00B876CB"/>
    <w:rsid w:val="00BA568D"/>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A6018"/>
    <w:rsid w:val="00FB198A"/>
    <w:rsid w:val="00FB290D"/>
    <w:rsid w:val="00FB74B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398</Words>
  <Characters>2394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7</cp:revision>
  <dcterms:created xsi:type="dcterms:W3CDTF">2025-11-06T18:22:00Z</dcterms:created>
  <dcterms:modified xsi:type="dcterms:W3CDTF">2025-11-21T22:09:00Z</dcterms:modified>
</cp:coreProperties>
</file>